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" w:line="240"/>
        <w:jc w:val="center"/>
      </w:pPr>
      <w:r>
        <w:rPr>
          <w:b/>
          <w:bCs/>
          <w:color w:val="1F3A5F"/>
          <w:spacing w:val="10"/>
          <w:sz w:val="38"/>
          <w:szCs w:val="38"/>
        </w:rPr>
        <w:t xml:space="preserve">Chase Cargill</w:t>
      </w:r>
    </w:p>
    <w:p>
      <w:pPr>
        <w:spacing w:after="0" w:line="240"/>
        <w:jc w:val="center"/>
      </w:pPr>
      <w:r>
        <w:rPr>
          <w:color w:val="555555"/>
          <w:sz w:val="18"/>
          <w:szCs w:val="18"/>
        </w:rPr>
        <w:t xml:space="preserve">Austin, TX • </w:t>
      </w:r>
      <w:hyperlink w:history="1" r:id="rIdchasecargillsite">
        <w:r>
          <w:rPr>
            <w:color w:val="555555"/>
            <w:sz w:val="18"/>
            <w:szCs w:val="18"/>
          </w:rPr>
          <w:t xml:space="preserve">chasecargill.com</w:t>
        </w:r>
      </w:hyperlink>
    </w:p>
    <w:p>
      <w:pPr>
        <w:pBdr>
          <w:bottom w:val="single" w:color="1F3A5F" w:sz="6" w:space="2"/>
        </w:pBdr>
        <w:spacing w:after="50" w:before="110" w:line="240"/>
      </w:pPr>
      <w:r>
        <w:rPr>
          <w:b/>
          <w:bCs/>
          <w:color w:val="1F3A5F"/>
          <w:spacing w:val="20"/>
          <w:sz w:val="22"/>
          <w:szCs w:val="22"/>
        </w:rPr>
        <w:t xml:space="preserve">SUMMARY</w:t>
      </w:r>
    </w:p>
    <w:p>
      <w:pPr>
        <w:spacing w:after="40" w:line="240"/>
      </w:pPr>
      <w:r>
        <w:rPr>
          <w:sz w:val="20"/>
          <w:szCs w:val="20"/>
        </w:rPr>
        <w:t xml:space="preserve">Site Reliability Engineer and Incident Commander focused on high-severity (SEV-1/SEV-2) outage remediation for global platforms serving millions of users. Combine front-line incident command with full-stack engineering, building automation that lowers MTTR and streamlines 24/7 operations. Strong in observability (Prometheus, Grafana, PromQL), SLI/SLO management, distributed systems, and executive-level crisis communication.</w:t>
      </w:r>
    </w:p>
    <w:p>
      <w:pPr>
        <w:pBdr>
          <w:bottom w:val="single" w:color="1F3A5F" w:sz="6" w:space="2"/>
        </w:pBdr>
        <w:spacing w:after="50" w:before="110" w:line="240"/>
      </w:pPr>
      <w:r>
        <w:rPr>
          <w:b/>
          <w:bCs/>
          <w:color w:val="1F3A5F"/>
          <w:spacing w:val="20"/>
          <w:sz w:val="22"/>
          <w:szCs w:val="22"/>
        </w:rPr>
        <w:t xml:space="preserve">TECHNICAL SKILLS</w:t>
      </w:r>
    </w:p>
    <w:p>
      <w:pPr>
        <w:spacing w:after="40" w:line="240"/>
      </w:pPr>
      <w:r>
        <w:rPr>
          <w:b/>
          <w:bCs/>
          <w:sz w:val="20"/>
          <w:szCs w:val="20"/>
        </w:rPr>
        <w:t xml:space="preserve">Incident Management:  </w:t>
      </w:r>
      <w:r>
        <w:rPr>
          <w:sz w:val="20"/>
          <w:szCs w:val="20"/>
        </w:rPr>
        <w:t xml:space="preserve">Incident Command, Major Incident (SEV-1/SEV-2), SLI/SLO &amp; Error Budgets, Post-Incident Reviews, Change Management, On-Call, PagerDuty, ServiceNow</w:t>
      </w:r>
    </w:p>
    <w:p>
      <w:pPr>
        <w:spacing w:after="40" w:line="240"/>
      </w:pPr>
      <w:r>
        <w:rPr>
          <w:b/>
          <w:bCs/>
          <w:sz w:val="20"/>
          <w:szCs w:val="20"/>
        </w:rPr>
        <w:t xml:space="preserve">Observability:  </w:t>
      </w:r>
      <w:r>
        <w:rPr>
          <w:sz w:val="20"/>
          <w:szCs w:val="20"/>
        </w:rPr>
        <w:t xml:space="preserve">Grafana, Prometheus, PromQL, Golden Signals (latency, traffic, errors, saturation)</w:t>
      </w:r>
    </w:p>
    <w:p>
      <w:pPr>
        <w:spacing w:after="40" w:line="240"/>
      </w:pPr>
      <w:r>
        <w:rPr>
          <w:b/>
          <w:bCs/>
          <w:sz w:val="20"/>
          <w:szCs w:val="20"/>
        </w:rPr>
        <w:t xml:space="preserve">Cloud &amp; Infrastructure:  </w:t>
      </w:r>
      <w:r>
        <w:rPr>
          <w:sz w:val="20"/>
          <w:szCs w:val="20"/>
        </w:rPr>
        <w:t xml:space="preserve">AWS, GCP, Azure, Cloud Run, Kubernetes, Docker, Serverless, Linux, CI/CD</w:t>
      </w:r>
    </w:p>
    <w:p>
      <w:pPr>
        <w:spacing w:after="40" w:line="240"/>
      </w:pPr>
      <w:r>
        <w:rPr>
          <w:b/>
          <w:bCs/>
          <w:sz w:val="20"/>
          <w:szCs w:val="20"/>
        </w:rPr>
        <w:t xml:space="preserve">Languages &amp; Data:  </w:t>
      </w:r>
      <w:r>
        <w:rPr>
          <w:sz w:val="20"/>
          <w:szCs w:val="20"/>
        </w:rPr>
        <w:t xml:space="preserve">Go, Python, Node.js, React, Bash, SQL, PostgreSQL, CockroachDB</w:t>
      </w:r>
    </w:p>
    <w:p>
      <w:pPr>
        <w:spacing w:after="40" w:line="240"/>
      </w:pPr>
      <w:r>
        <w:rPr>
          <w:b/>
          <w:bCs/>
          <w:sz w:val="20"/>
          <w:szCs w:val="20"/>
        </w:rPr>
        <w:t xml:space="preserve">Automation &amp; Tooling:  </w:t>
      </w:r>
      <w:r>
        <w:rPr>
          <w:sz w:val="20"/>
          <w:szCs w:val="20"/>
        </w:rPr>
        <w:t xml:space="preserve">MCP / Claude Code plugin development, Git</w:t>
      </w:r>
    </w:p>
    <w:p>
      <w:pPr>
        <w:pBdr>
          <w:bottom w:val="single" w:color="1F3A5F" w:sz="6" w:space="2"/>
        </w:pBdr>
        <w:spacing w:after="50" w:before="110" w:line="240"/>
      </w:pPr>
      <w:r>
        <w:rPr>
          <w:b/>
          <w:bCs/>
          <w:color w:val="1F3A5F"/>
          <w:spacing w:val="20"/>
          <w:sz w:val="22"/>
          <w:szCs w:val="22"/>
        </w:rPr>
        <w:t xml:space="preserve">PROFESSIONAL EXPERIENCE</w:t>
      </w:r>
    </w:p>
    <w:p>
      <w:pPr>
        <w:pStyle w:val="RightTabLine"/>
        <w:tabs>
          <w:tab w:val="right" w:pos="9026"/>
        </w:tabs>
        <w:spacing w:after="0" w:before="85" w:line="240"/>
      </w:pPr>
      <w:r>
        <w:rPr>
          <w:b/>
          <w:bCs/>
          <w:sz w:val="21"/>
          <w:szCs w:val="21"/>
        </w:rPr>
        <w:t xml:space="preserve">Site Reliability Engineer — Incident Command</w:t>
      </w:r>
      <w:r>
        <w:rPr>
          <w:color w:val="555555"/>
          <w:sz w:val="20"/>
          <w:szCs w:val="20"/>
        </w:rPr>
        <w:tab/>
        <w:t xml:space="preserve">Jun 2023 – Present</w:t>
      </w:r>
    </w:p>
    <w:p>
      <w:pPr>
        <w:spacing w:after="30" w:before="0" w:line="240"/>
      </w:pPr>
      <w:r>
        <w:rPr>
          <w:i/>
          <w:iCs/>
          <w:color w:val="555555"/>
          <w:sz w:val="20"/>
          <w:szCs w:val="20"/>
        </w:rPr>
        <w:t xml:space="preserve">eBay — Austin, TX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Lead Incident Commander in the Site Engineering Center, directing triage and restoration for SEV-1/SEV-2 outages affecting millions of global users.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Run real-time response bridges across engineering teams and deliver clear status updates to executive stakeholders during high-impact events.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Built a full-stack React/Go application on CockroachDB that automated the 24/7 shift-handover process, consolidating multiple data sources into real-time dashboards.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Developed a React timeline UI and interactive SQL builder against ServiceNow change requests, accelerating identification of change-induced incidents.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Sole developer of a company-wide MCP server / Claude Code plugin that surfaces causal ServiceNow change (CHG) records from a business or technical impact description.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Build PromQL/Grafana dashboards for the golden signals and partner with service owners to meet SLO targets.</w:t>
      </w:r>
    </w:p>
    <w:p>
      <w:pPr>
        <w:pStyle w:val="RightTabLine"/>
        <w:tabs>
          <w:tab w:val="right" w:pos="9026"/>
        </w:tabs>
        <w:spacing w:after="0" w:before="85" w:line="240"/>
      </w:pPr>
      <w:r>
        <w:rPr>
          <w:b/>
          <w:bCs/>
          <w:sz w:val="21"/>
          <w:szCs w:val="21"/>
        </w:rPr>
        <w:t xml:space="preserve">Systems Engineer</w:t>
      </w:r>
      <w:r>
        <w:rPr>
          <w:color w:val="555555"/>
          <w:sz w:val="20"/>
          <w:szCs w:val="20"/>
        </w:rPr>
        <w:tab/>
        <w:t xml:space="preserve">Oct 2021 – Jun 2023</w:t>
      </w:r>
    </w:p>
    <w:p>
      <w:pPr>
        <w:spacing w:after="30" w:before="0" w:line="240"/>
      </w:pPr>
      <w:r>
        <w:rPr>
          <w:i/>
          <w:iCs/>
          <w:color w:val="555555"/>
          <w:sz w:val="20"/>
          <w:szCs w:val="20"/>
        </w:rPr>
        <w:t xml:space="preserve">eBay — Austin, TX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Front-line responder in the Site Engineering Center, troubleshooting and resolving sitewide outages affecting millions of customers.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Built and deployed internal incident-response tools (React front end, Go backend) that improved response efficiency.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Coordinated with DBAs, SREs, and Technical Duty Officers to analyze the four golden signals and reduce mean time to resolution.</w:t>
      </w:r>
    </w:p>
    <w:p>
      <w:pPr>
        <w:pStyle w:val="RightTabLine"/>
        <w:tabs>
          <w:tab w:val="right" w:pos="9026"/>
        </w:tabs>
        <w:spacing w:after="0" w:before="85" w:line="240"/>
      </w:pPr>
      <w:r>
        <w:rPr>
          <w:b/>
          <w:bCs/>
          <w:sz w:val="21"/>
          <w:szCs w:val="21"/>
        </w:rPr>
        <w:t xml:space="preserve">Software Engineer</w:t>
      </w:r>
      <w:r>
        <w:rPr>
          <w:color w:val="555555"/>
          <w:sz w:val="20"/>
          <w:szCs w:val="20"/>
        </w:rPr>
        <w:tab/>
        <w:t xml:space="preserve">Sep 2020 – Oct 2021</w:t>
      </w:r>
    </w:p>
    <w:p>
      <w:pPr>
        <w:spacing w:after="30" w:before="0" w:line="240"/>
      </w:pPr>
      <w:r>
        <w:rPr>
          <w:i/>
          <w:iCs/>
          <w:color w:val="555555"/>
          <w:sz w:val="20"/>
          <w:szCs w:val="20"/>
        </w:rPr>
        <w:t xml:space="preserve">General Motors — Austin, TX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Built full-stack solutions (React, Android/Java) for call-center operations and designed a GUI surfacing real-time call-center statistics.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Implemented telephony routing on the Genesys framework with continuous integration via Azure DevOps.</w:t>
      </w:r>
    </w:p>
    <w:p>
      <w:pPr>
        <w:pStyle w:val="RightTabLine"/>
        <w:tabs>
          <w:tab w:val="right" w:pos="9026"/>
        </w:tabs>
        <w:spacing w:after="0" w:before="85" w:line="240"/>
      </w:pPr>
      <w:r>
        <w:rPr>
          <w:b/>
          <w:bCs/>
          <w:sz w:val="21"/>
          <w:szCs w:val="21"/>
        </w:rPr>
        <w:t xml:space="preserve">Network Engineer</w:t>
      </w:r>
      <w:r>
        <w:rPr>
          <w:color w:val="555555"/>
          <w:sz w:val="20"/>
          <w:szCs w:val="20"/>
        </w:rPr>
        <w:tab/>
        <w:t xml:space="preserve">Dec 2019 – Sep 2020</w:t>
      </w:r>
    </w:p>
    <w:p>
      <w:pPr>
        <w:spacing w:after="30" w:before="0" w:line="240"/>
      </w:pPr>
      <w:r>
        <w:rPr>
          <w:i/>
          <w:iCs/>
          <w:color w:val="555555"/>
          <w:sz w:val="20"/>
          <w:szCs w:val="20"/>
        </w:rPr>
        <w:t xml:space="preserve">Discovery IT — Nederland, TX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Configured Cisco/HPE L2/L3 switches and FortiGate firewalls; administered Active Directory with Office 365 and Azure AD Connect.</w:t>
      </w:r>
    </w:p>
    <w:p>
      <w:pPr>
        <w:pBdr>
          <w:bottom w:val="single" w:color="1F3A5F" w:sz="6" w:space="2"/>
        </w:pBdr>
        <w:spacing w:after="50" w:before="110" w:line="240"/>
      </w:pPr>
      <w:r>
        <w:rPr>
          <w:b/>
          <w:bCs/>
          <w:color w:val="1F3A5F"/>
          <w:spacing w:val="20"/>
          <w:sz w:val="22"/>
          <w:szCs w:val="22"/>
        </w:rPr>
        <w:t xml:space="preserve">EDUCATION</w:t>
      </w:r>
    </w:p>
    <w:p>
      <w:pPr>
        <w:pStyle w:val="RightTabLine"/>
        <w:tabs>
          <w:tab w:val="right" w:pos="9026"/>
        </w:tabs>
        <w:spacing w:after="0" w:line="240"/>
      </w:pPr>
      <w:r>
        <w:rPr>
          <w:b/>
          <w:bCs/>
          <w:sz w:val="20"/>
          <w:szCs w:val="20"/>
        </w:rPr>
        <w:t xml:space="preserve">B.S. in Computer Science</w:t>
      </w:r>
      <w:r>
        <w:rPr>
          <w:color w:val="555555"/>
          <w:sz w:val="20"/>
          <w:szCs w:val="20"/>
        </w:rPr>
        <w:tab/>
        <w:t xml:space="preserve">Dec 2019</w:t>
      </w:r>
    </w:p>
    <w:p>
      <w:pPr>
        <w:spacing w:after="30" w:before="0" w:line="240"/>
      </w:pPr>
      <w:r>
        <w:rPr>
          <w:i/>
          <w:iCs/>
          <w:color w:val="555555"/>
          <w:sz w:val="20"/>
          <w:szCs w:val="20"/>
        </w:rPr>
        <w:t xml:space="preserve">Lamar University — Beaumont, TX</w:t>
      </w:r>
    </w:p>
    <w:p>
      <w:pPr>
        <w:pBdr>
          <w:bottom w:val="single" w:color="1F3A5F" w:sz="6" w:space="2"/>
        </w:pBdr>
        <w:spacing w:after="50" w:before="110" w:line="240"/>
      </w:pPr>
      <w:r>
        <w:rPr>
          <w:b/>
          <w:bCs/>
          <w:color w:val="1F3A5F"/>
          <w:spacing w:val="20"/>
          <w:sz w:val="22"/>
          <w:szCs w:val="22"/>
        </w:rPr>
        <w:t xml:space="preserve">PROJECTS</w:t>
      </w:r>
    </w:p>
    <w:p>
      <w:pPr>
        <w:pStyle w:val="RightTabLine"/>
        <w:tabs>
          <w:tab w:val="right" w:pos="9026"/>
        </w:tabs>
        <w:spacing w:after="0" w:before="85" w:line="240"/>
      </w:pPr>
      <w:r>
        <w:rPr>
          <w:b/>
          <w:bCs/>
          <w:sz w:val="21"/>
          <w:szCs w:val="21"/>
        </w:rPr>
        <w:t xml:space="preserve">Enshape — Cross-Platform Nutrition Tracking App</w:t>
      </w:r>
      <w:r>
        <w:rPr>
          <w:color w:val="555555"/>
          <w:sz w:val="20"/>
          <w:szCs w:val="20"/>
        </w:rPr>
        <w:tab/>
        <w:t xml:space="preserve">enshapeapp.com</w:t>
      </w:r>
    </w:p>
    <w:p>
      <w:pPr>
        <w:pStyle w:val="ListParagraph"/>
        <w:numPr>
          <w:ilvl w:val="0"/>
          <w:numId w:val="2"/>
        </w:numPr>
        <w:spacing w:after="18" w:line="240"/>
      </w:pPr>
      <w:r>
        <w:rPr>
          <w:sz w:val="20"/>
          <w:szCs w:val="20"/>
        </w:rPr>
        <w:t xml:space="preserve">Published to Google Play and the App Store. React Native front end; Node.js backend with Gemini (Vertex AI) for personalized food suggestions; serverless AWS (SMS), GCP Cloud Run, and Cloud SQL (Postgres).</w:t>
      </w:r>
    </w:p>
    <w:sectPr>
      <w:pgSz w:w="12240" w:h="15840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RightTabLine">
    <w:name w:val="RightTabLine"/>
    <w:basedOn w:val="Normal"/>
    <w:pPr>
      <w:tabs>
        <w:tab w:val="right" w:pos="9026"/>
      </w:tabs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0" Type="http://schemas.openxmlformats.org/officeDocument/2006/relationships/fontTable" Target="fontTable.xml"/><Relationship Id="rIdchasecargillsite" Type="http://schemas.openxmlformats.org/officeDocument/2006/relationships/hyperlink" Target="https://chasecargill.com" TargetMode="Externa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2026-06-24T19:23:27.437Z</dcterms:created>
  <dcterms:modified xsi:type="dcterms:W3CDTF">2026-06-24T19:23:27.437Z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